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A622" w14:textId="3082623F" w:rsidR="007A7697" w:rsidRPr="007A7697" w:rsidRDefault="007A7697" w:rsidP="007A7697">
      <w:pPr>
        <w:pStyle w:val="32"/>
        <w:shd w:val="clear" w:color="auto" w:fill="auto"/>
        <w:spacing w:after="0" w:line="276" w:lineRule="auto"/>
        <w:jc w:val="left"/>
        <w:rPr>
          <w:color w:val="000000"/>
          <w:lang w:eastAsia="ru-RU" w:bidi="ru-RU"/>
        </w:rPr>
      </w:pPr>
      <w:r w:rsidRPr="007A7697">
        <w:rPr>
          <w:color w:val="000000"/>
          <w:lang w:eastAsia="ru-RU" w:bidi="ru-RU"/>
        </w:rPr>
        <w:t xml:space="preserve">                                                                                     Утверждаю____________</w:t>
      </w:r>
    </w:p>
    <w:p w14:paraId="3634CE6F" w14:textId="77777777" w:rsidR="007A7697" w:rsidRPr="007A7697" w:rsidRDefault="007A7697" w:rsidP="007A7697">
      <w:pPr>
        <w:pStyle w:val="32"/>
        <w:shd w:val="clear" w:color="auto" w:fill="auto"/>
        <w:spacing w:after="0" w:line="276" w:lineRule="auto"/>
        <w:jc w:val="left"/>
        <w:rPr>
          <w:color w:val="000000"/>
          <w:lang w:eastAsia="ru-RU" w:bidi="ru-RU"/>
        </w:rPr>
      </w:pPr>
      <w:r w:rsidRPr="007A7697">
        <w:rPr>
          <w:color w:val="000000"/>
          <w:lang w:eastAsia="ru-RU" w:bidi="ru-RU"/>
        </w:rPr>
        <w:t xml:space="preserve">                                                                                     Главный врач ГБУЗ                 </w:t>
      </w:r>
    </w:p>
    <w:p w14:paraId="2D0D1795" w14:textId="585C42AC" w:rsidR="007A7697" w:rsidRPr="007A7697" w:rsidRDefault="007A7697" w:rsidP="007A7697">
      <w:pPr>
        <w:pStyle w:val="32"/>
        <w:shd w:val="clear" w:color="auto" w:fill="auto"/>
        <w:spacing w:after="0" w:line="276" w:lineRule="auto"/>
        <w:jc w:val="left"/>
        <w:rPr>
          <w:color w:val="000000"/>
          <w:lang w:eastAsia="ru-RU" w:bidi="ru-RU"/>
        </w:rPr>
      </w:pPr>
      <w:r w:rsidRPr="007A7697">
        <w:rPr>
          <w:color w:val="000000"/>
          <w:lang w:eastAsia="ru-RU" w:bidi="ru-RU"/>
        </w:rPr>
        <w:t xml:space="preserve">                                                                                    «СЦРБ им </w:t>
      </w:r>
      <w:proofErr w:type="spellStart"/>
      <w:r w:rsidRPr="007A7697">
        <w:rPr>
          <w:color w:val="000000"/>
          <w:lang w:eastAsia="ru-RU" w:bidi="ru-RU"/>
        </w:rPr>
        <w:t>А.А.Албакова</w:t>
      </w:r>
      <w:proofErr w:type="spellEnd"/>
      <w:r w:rsidRPr="007A7697">
        <w:rPr>
          <w:color w:val="000000"/>
          <w:lang w:eastAsia="ru-RU" w:bidi="ru-RU"/>
        </w:rPr>
        <w:t>»</w:t>
      </w:r>
    </w:p>
    <w:p w14:paraId="70A64154" w14:textId="4E222C17" w:rsidR="007A7697" w:rsidRPr="007A7697" w:rsidRDefault="007A7697" w:rsidP="007A7697">
      <w:pPr>
        <w:pStyle w:val="32"/>
        <w:shd w:val="clear" w:color="auto" w:fill="auto"/>
        <w:spacing w:after="0" w:line="276" w:lineRule="auto"/>
        <w:jc w:val="left"/>
        <w:rPr>
          <w:color w:val="000000"/>
          <w:lang w:eastAsia="ru-RU" w:bidi="ru-RU"/>
        </w:rPr>
      </w:pPr>
      <w:r w:rsidRPr="007A7697">
        <w:rPr>
          <w:color w:val="000000"/>
          <w:lang w:eastAsia="ru-RU" w:bidi="ru-RU"/>
        </w:rPr>
        <w:t xml:space="preserve">                                                                                     </w:t>
      </w:r>
      <w:proofErr w:type="spellStart"/>
      <w:r w:rsidRPr="007A7697">
        <w:rPr>
          <w:color w:val="000000"/>
          <w:lang w:eastAsia="ru-RU" w:bidi="ru-RU"/>
        </w:rPr>
        <w:t>Ф.Я.Кокурхаева</w:t>
      </w:r>
      <w:proofErr w:type="spellEnd"/>
    </w:p>
    <w:p w14:paraId="183DA943" w14:textId="3BA1F10F" w:rsidR="007A7697" w:rsidRPr="007A7697" w:rsidRDefault="007A7697" w:rsidP="007A7697">
      <w:pPr>
        <w:pStyle w:val="32"/>
        <w:shd w:val="clear" w:color="auto" w:fill="auto"/>
        <w:spacing w:after="785" w:line="276" w:lineRule="auto"/>
        <w:jc w:val="left"/>
        <w:rPr>
          <w:color w:val="000000"/>
          <w:lang w:eastAsia="ru-RU" w:bidi="ru-RU"/>
        </w:rPr>
      </w:pPr>
      <w:r w:rsidRPr="007A7697">
        <w:rPr>
          <w:color w:val="000000"/>
          <w:lang w:eastAsia="ru-RU" w:bidi="ru-RU"/>
        </w:rPr>
        <w:t xml:space="preserve">                                          </w:t>
      </w:r>
    </w:p>
    <w:p w14:paraId="064F74D8" w14:textId="0778AD6D" w:rsidR="007A7697" w:rsidRPr="007A7697" w:rsidRDefault="007A7697" w:rsidP="007A7697">
      <w:pPr>
        <w:pStyle w:val="32"/>
        <w:shd w:val="clear" w:color="auto" w:fill="auto"/>
        <w:spacing w:after="785" w:line="276" w:lineRule="auto"/>
        <w:jc w:val="left"/>
      </w:pPr>
      <w:r w:rsidRPr="007A7697">
        <w:rPr>
          <w:color w:val="000000"/>
          <w:lang w:eastAsia="ru-RU" w:bidi="ru-RU"/>
        </w:rPr>
        <w:t xml:space="preserve">                                      Положение и регламент   </w:t>
      </w:r>
      <w:r w:rsidRPr="007A7697">
        <w:rPr>
          <w:color w:val="000000"/>
          <w:lang w:eastAsia="ru-RU" w:bidi="ru-RU"/>
        </w:rPr>
        <w:br/>
        <w:t xml:space="preserve">                               Подкомиссии врачебной комиссии</w:t>
      </w:r>
      <w:r w:rsidRPr="007A7697">
        <w:rPr>
          <w:color w:val="000000"/>
          <w:lang w:eastAsia="ru-RU" w:bidi="ru-RU"/>
        </w:rPr>
        <w:br/>
        <w:t xml:space="preserve">        по направлению пациентов на медико-социальную экспертизу.</w:t>
      </w:r>
    </w:p>
    <w:p w14:paraId="3142289C" w14:textId="1858C7EB" w:rsidR="007A7697" w:rsidRPr="007A7697" w:rsidRDefault="007A7697" w:rsidP="007A7697">
      <w:pPr>
        <w:pStyle w:val="12"/>
        <w:keepNext/>
        <w:keepLines/>
        <w:shd w:val="clear" w:color="auto" w:fill="auto"/>
        <w:tabs>
          <w:tab w:val="left" w:pos="3894"/>
        </w:tabs>
        <w:spacing w:before="0" w:after="262" w:line="276" w:lineRule="auto"/>
        <w:ind w:firstLine="0"/>
      </w:pPr>
      <w:bookmarkStart w:id="0" w:name="bookmark0"/>
      <w:r>
        <w:rPr>
          <w:color w:val="000000"/>
          <w:lang w:eastAsia="ru-RU" w:bidi="ru-RU"/>
        </w:rPr>
        <w:t xml:space="preserve">                                          </w:t>
      </w:r>
      <w:r w:rsidRPr="007A7697">
        <w:rPr>
          <w:color w:val="000000"/>
          <w:lang w:eastAsia="ru-RU" w:bidi="ru-RU"/>
        </w:rPr>
        <w:t>Общие положения</w:t>
      </w:r>
      <w:bookmarkEnd w:id="0"/>
    </w:p>
    <w:p w14:paraId="521CAD9B" w14:textId="7586AF9D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635"/>
        </w:tabs>
        <w:spacing w:after="0" w:line="276" w:lineRule="auto"/>
        <w:ind w:firstLine="0"/>
      </w:pPr>
      <w:r w:rsidRPr="007A7697">
        <w:rPr>
          <w:color w:val="000000"/>
          <w:lang w:eastAsia="ru-RU" w:bidi="ru-RU"/>
        </w:rPr>
        <w:t>Подкомиссия врачебной комиссии Государственного бюджетного учреждения здравоохранения «Сунженская центральная районная больница</w:t>
      </w:r>
      <w:r>
        <w:rPr>
          <w:color w:val="000000"/>
          <w:lang w:eastAsia="ru-RU" w:bidi="ru-RU"/>
        </w:rPr>
        <w:t xml:space="preserve"> им А.А. Албакова</w:t>
      </w:r>
      <w:r w:rsidRPr="007A7697">
        <w:rPr>
          <w:color w:val="000000"/>
          <w:lang w:eastAsia="ru-RU" w:bidi="ru-RU"/>
        </w:rPr>
        <w:t>» по направлению пациентов на медико-социальную экспертизу (далее — Подкомиссия врачебной комиссии) создается в целях совершенствования организации оказания медицинской помощи гражданам;</w:t>
      </w:r>
    </w:p>
    <w:p w14:paraId="313CF158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635"/>
        </w:tabs>
        <w:spacing w:after="0" w:line="276" w:lineRule="auto"/>
        <w:ind w:firstLine="0"/>
      </w:pPr>
      <w:r w:rsidRPr="007A7697">
        <w:rPr>
          <w:color w:val="000000"/>
          <w:lang w:eastAsia="ru-RU" w:bidi="ru-RU"/>
        </w:rPr>
        <w:t>Функции Врачебной комиссии, делегированные для осуществления Подкомиссии, могут осуществляться в случае необходимости самой Врачебной комиссией;</w:t>
      </w:r>
    </w:p>
    <w:p w14:paraId="0A03953D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27"/>
        </w:tabs>
        <w:spacing w:after="0" w:line="276" w:lineRule="auto"/>
        <w:ind w:firstLine="0"/>
      </w:pPr>
      <w:r w:rsidRPr="007A7697">
        <w:rPr>
          <w:color w:val="000000"/>
          <w:lang w:eastAsia="ru-RU" w:bidi="ru-RU"/>
        </w:rPr>
        <w:t>В своей деятельности Подкомиссия врачебной комиссии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Республики Ингушетия.</w:t>
      </w:r>
    </w:p>
    <w:p w14:paraId="4680F796" w14:textId="77777777" w:rsidR="007A7697" w:rsidRPr="007A7697" w:rsidRDefault="007A7697" w:rsidP="007A7697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684"/>
        </w:tabs>
        <w:spacing w:before="360" w:after="0" w:line="276" w:lineRule="auto"/>
        <w:ind w:firstLine="0"/>
      </w:pPr>
      <w:bookmarkStart w:id="1" w:name="bookmark1"/>
      <w:r w:rsidRPr="007A7697">
        <w:rPr>
          <w:color w:val="000000"/>
          <w:lang w:eastAsia="ru-RU" w:bidi="ru-RU"/>
        </w:rPr>
        <w:t>Функции Подкомиссии врачебной комиссии</w:t>
      </w:r>
      <w:bookmarkEnd w:id="1"/>
    </w:p>
    <w:p w14:paraId="5CA718B2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76" w:lineRule="auto"/>
        <w:ind w:firstLine="0"/>
      </w:pPr>
      <w:r w:rsidRPr="007A7697">
        <w:rPr>
          <w:color w:val="000000"/>
          <w:lang w:eastAsia="ru-RU" w:bidi="ru-RU"/>
        </w:rPr>
        <w:t xml:space="preserve">Подкомиссия врачебной комиссии осуществляет следующие </w:t>
      </w:r>
      <w:r w:rsidRPr="007A7697">
        <w:rPr>
          <w:rStyle w:val="2105pt"/>
          <w:rFonts w:eastAsiaTheme="majorEastAsia"/>
          <w:sz w:val="28"/>
          <w:szCs w:val="28"/>
        </w:rPr>
        <w:t>функции:</w:t>
      </w:r>
    </w:p>
    <w:p w14:paraId="116B5163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635"/>
        </w:tabs>
        <w:spacing w:after="0" w:line="276" w:lineRule="auto"/>
        <w:ind w:firstLine="0"/>
        <w:sectPr w:rsidR="007A7697" w:rsidRPr="007A7697" w:rsidSect="007A7697">
          <w:pgSz w:w="11900" w:h="16840"/>
          <w:pgMar w:top="567" w:right="1006" w:bottom="2097" w:left="1520" w:header="0" w:footer="3" w:gutter="0"/>
          <w:cols w:space="720"/>
          <w:noEndnote/>
          <w:docGrid w:linePitch="360"/>
        </w:sectPr>
      </w:pPr>
      <w:r w:rsidRPr="007A7697">
        <w:rPr>
          <w:color w:val="000000"/>
          <w:lang w:eastAsia="ru-RU" w:bidi="ru-RU"/>
        </w:rPr>
        <w:t xml:space="preserve">принятие решения по вопросу о направлении пациента на </w:t>
      </w:r>
      <w:proofErr w:type="spellStart"/>
      <w:r w:rsidRPr="007A7697">
        <w:rPr>
          <w:color w:val="000000"/>
          <w:lang w:eastAsia="ru-RU" w:bidi="ru-RU"/>
        </w:rPr>
        <w:t>медико</w:t>
      </w:r>
      <w:r w:rsidRPr="007A7697">
        <w:rPr>
          <w:color w:val="000000"/>
          <w:lang w:eastAsia="ru-RU" w:bidi="ru-RU"/>
        </w:rPr>
        <w:softHyphen/>
        <w:t>социальную</w:t>
      </w:r>
      <w:proofErr w:type="spellEnd"/>
      <w:r w:rsidRPr="007A7697">
        <w:rPr>
          <w:color w:val="000000"/>
          <w:lang w:eastAsia="ru-RU" w:bidi="ru-RU"/>
        </w:rPr>
        <w:t xml:space="preserve"> экспертизу в соответствии с законодательством Российской Федерации;</w:t>
      </w:r>
    </w:p>
    <w:p w14:paraId="5D1E0BF2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531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взаимодействие в работе по вопросам, относящимся к компетенции</w:t>
      </w:r>
    </w:p>
    <w:p w14:paraId="64BD199B" w14:textId="77777777" w:rsidR="007A7697" w:rsidRPr="007A7697" w:rsidRDefault="007A7697" w:rsidP="007A7697">
      <w:pPr>
        <w:pStyle w:val="24"/>
        <w:shd w:val="clear" w:color="auto" w:fill="auto"/>
        <w:tabs>
          <w:tab w:val="left" w:pos="2004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Подкомиссии</w:t>
      </w:r>
      <w:r w:rsidRPr="007A7697">
        <w:rPr>
          <w:color w:val="000000"/>
          <w:lang w:eastAsia="ru-RU" w:bidi="ru-RU"/>
        </w:rPr>
        <w:tab/>
        <w:t>врачебной комиссии, с Территориальным фондом</w:t>
      </w:r>
    </w:p>
    <w:p w14:paraId="458C2F37" w14:textId="77777777" w:rsidR="007A7697" w:rsidRPr="007A7697" w:rsidRDefault="007A7697" w:rsidP="007A7697">
      <w:pPr>
        <w:pStyle w:val="24"/>
        <w:shd w:val="clear" w:color="auto" w:fill="auto"/>
        <w:tabs>
          <w:tab w:val="left" w:pos="2004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обязательного</w:t>
      </w:r>
      <w:r w:rsidRPr="007A7697">
        <w:rPr>
          <w:color w:val="000000"/>
          <w:lang w:eastAsia="ru-RU" w:bidi="ru-RU"/>
        </w:rPr>
        <w:tab/>
        <w:t>медицинского страхования Республики Ингушетия,</w:t>
      </w:r>
    </w:p>
    <w:p w14:paraId="2DFC3E01" w14:textId="6B8A8202" w:rsidR="007A7697" w:rsidRPr="007A7697" w:rsidRDefault="007A7697" w:rsidP="007A7697">
      <w:pPr>
        <w:pStyle w:val="24"/>
        <w:shd w:val="clear" w:color="auto" w:fill="auto"/>
        <w:spacing w:before="0" w:after="252" w:line="276" w:lineRule="auto"/>
        <w:ind w:firstLine="0"/>
      </w:pPr>
      <w:r w:rsidRPr="007A7697">
        <w:rPr>
          <w:color w:val="000000"/>
          <w:lang w:eastAsia="ru-RU" w:bidi="ru-RU"/>
        </w:rPr>
        <w:t>Государственным учреждением - региональным отделением Фонда социального страхования Российской Федерации по Республике Ингушетия, Территориальным органам Федеральной службы по надзору в сфере здравоохранения по Республике Ингушетия и Управлением Федеральной службы по надзору в сфере защиты прав потребителей и благополучия человека по Республике Ингушетия, федеральными учреждениями медико-социальной экспертизы, со страховыми медицинскими организациями, иными органами и организациями;</w:t>
      </w:r>
    </w:p>
    <w:p w14:paraId="40E36ADB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531"/>
        </w:tabs>
        <w:spacing w:before="0" w:after="248" w:line="276" w:lineRule="auto"/>
        <w:ind w:firstLine="0"/>
      </w:pPr>
      <w:r w:rsidRPr="007A7697">
        <w:rPr>
          <w:color w:val="000000"/>
          <w:lang w:eastAsia="ru-RU" w:bidi="ru-RU"/>
        </w:rPr>
        <w:t>рассмотрение обращений (жалоб) по вопросам, связанным с оказанием медицинской помощи граждан в ГБУЗ «СЦРБ», входящих в полномочия Подкомиссии врачебной комиссии;</w:t>
      </w:r>
    </w:p>
    <w:p w14:paraId="6F8719C4" w14:textId="77777777" w:rsidR="007A7697" w:rsidRPr="007A7697" w:rsidRDefault="007A7697" w:rsidP="007A7697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64"/>
        </w:tabs>
        <w:spacing w:before="0" w:after="233" w:line="276" w:lineRule="auto"/>
        <w:ind w:firstLine="260"/>
        <w:jc w:val="left"/>
      </w:pPr>
      <w:bookmarkStart w:id="2" w:name="bookmark2"/>
      <w:r w:rsidRPr="007A7697">
        <w:rPr>
          <w:color w:val="000000"/>
          <w:lang w:eastAsia="ru-RU" w:bidi="ru-RU"/>
        </w:rPr>
        <w:t>Порядок создания и деятельности Подкомиссия врачебной комиссии</w:t>
      </w:r>
      <w:bookmarkEnd w:id="2"/>
    </w:p>
    <w:p w14:paraId="2CF4559D" w14:textId="0E6218A4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505"/>
        </w:tabs>
        <w:spacing w:before="0" w:after="232" w:line="276" w:lineRule="auto"/>
        <w:ind w:firstLine="0"/>
      </w:pPr>
      <w:r w:rsidRPr="007A7697">
        <w:rPr>
          <w:color w:val="000000"/>
          <w:lang w:eastAsia="ru-RU" w:bidi="ru-RU"/>
        </w:rPr>
        <w:t>Подкомиссия врачебной комиссии создается на основании приказа главного врача ГБУЗ «СЦРБ</w:t>
      </w:r>
      <w:r>
        <w:rPr>
          <w:color w:val="000000"/>
          <w:lang w:eastAsia="ru-RU" w:bidi="ru-RU"/>
        </w:rPr>
        <w:t xml:space="preserve"> им </w:t>
      </w:r>
      <w:proofErr w:type="spellStart"/>
      <w:r>
        <w:rPr>
          <w:color w:val="000000"/>
          <w:lang w:eastAsia="ru-RU" w:bidi="ru-RU"/>
        </w:rPr>
        <w:t>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3485209B" w14:textId="480EBE14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Положение о Подкомиссии врачебной комиссии, регламентирующее цели, задачи и функции Подкомиссии врачебной комиссии, порядок работы, учета и представления отчетности по итогам деятельности, и состав Подкомиссии врачебной комиссии утверждаются главным врачом ГБУЗ «СЦРБ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им.А.А.Албакова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7240B977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248" w:line="276" w:lineRule="auto"/>
        <w:ind w:firstLine="0"/>
      </w:pPr>
      <w:r w:rsidRPr="007A7697">
        <w:rPr>
          <w:color w:val="000000"/>
          <w:lang w:eastAsia="ru-RU" w:bidi="ru-RU"/>
        </w:rPr>
        <w:t>Подкомиссия врачебной комиссии состоит из председателя, одного или двух заместителей председателя, секретаря и членов комиссии.</w:t>
      </w:r>
    </w:p>
    <w:p w14:paraId="54FD35FC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Председателем Подкомиссии врачебной комиссии назначается заместитель главного врача ГБУЗ «СЦРБ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им.А.А.Албакова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70A699A4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или руководитель структурного подразделения ГБУЗ «СЦРБ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им.А.А.Албакова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3817FE4C" w14:textId="4261141A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в должностные обязанности которого входит решение вопросов, отнесенных к компетенции Подкомиссии врачебной комиссии.</w:t>
      </w:r>
    </w:p>
    <w:p w14:paraId="0B836B06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48" w:line="276" w:lineRule="auto"/>
        <w:ind w:firstLine="0"/>
      </w:pPr>
      <w:r w:rsidRPr="007A7697">
        <w:rPr>
          <w:color w:val="000000"/>
          <w:lang w:eastAsia="ru-RU" w:bidi="ru-RU"/>
        </w:rPr>
        <w:t>Председатель Подкомиссии врачебной комиссии несет ответственность за деятельность Подкомиссии, своевременность, обоснованность и объективность принятых решений Подкомиссии.</w:t>
      </w:r>
    </w:p>
    <w:p w14:paraId="32D2A67F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 xml:space="preserve">В состав Подкомиссий включаются заведующие </w:t>
      </w:r>
      <w:r w:rsidRPr="007A7697">
        <w:rPr>
          <w:rStyle w:val="2105pt"/>
          <w:rFonts w:eastAsiaTheme="majorEastAsia"/>
          <w:sz w:val="28"/>
          <w:szCs w:val="28"/>
        </w:rPr>
        <w:t xml:space="preserve">структурными подразделениями </w:t>
      </w:r>
      <w:r w:rsidRPr="007A7697">
        <w:rPr>
          <w:color w:val="000000"/>
          <w:lang w:eastAsia="ru-RU" w:bidi="ru-RU"/>
        </w:rPr>
        <w:t>ГБУЗ «СЦРБ», врачи-специалисты из числа работников ГБУЗ «СЦРБ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им.А.А.Албакова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5C44D0CF" w14:textId="564A11B4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505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Секретарь Подкомиссии врачебной комиссии осуществляет следующие функции:</w:t>
      </w:r>
    </w:p>
    <w:p w14:paraId="570B82BE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spacing w:before="0" w:line="276" w:lineRule="auto"/>
        <w:ind w:firstLine="0"/>
      </w:pPr>
      <w:r w:rsidRPr="007A7697">
        <w:rPr>
          <w:color w:val="000000"/>
          <w:lang w:eastAsia="ru-RU" w:bidi="ru-RU"/>
        </w:rPr>
        <w:t xml:space="preserve"> составление планов-графиков заседаний Подкомиссии врачебной комиссии;</w:t>
      </w:r>
    </w:p>
    <w:p w14:paraId="6FA3A24A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 xml:space="preserve"> подготовка материалов для заседания Подкомиссии врачебной комиссии;</w:t>
      </w:r>
    </w:p>
    <w:p w14:paraId="7395E6F8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714"/>
        </w:tabs>
        <w:spacing w:before="0" w:after="248" w:line="276" w:lineRule="auto"/>
        <w:ind w:firstLine="0"/>
      </w:pPr>
      <w:r w:rsidRPr="007A7697">
        <w:rPr>
          <w:color w:val="000000"/>
          <w:lang w:eastAsia="ru-RU" w:bidi="ru-RU"/>
        </w:rPr>
        <w:t>уведомление членов Подкомиссии врачебной комиссии о дате и времени проведения заседания Подкомиссии врачебной комиссии;</w:t>
      </w:r>
    </w:p>
    <w:p w14:paraId="58CA9C1F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719"/>
        </w:tabs>
        <w:spacing w:before="0" w:after="244" w:line="276" w:lineRule="auto"/>
        <w:ind w:firstLine="0"/>
      </w:pPr>
      <w:r w:rsidRPr="007A7697">
        <w:rPr>
          <w:color w:val="000000"/>
          <w:lang w:eastAsia="ru-RU" w:bidi="ru-RU"/>
        </w:rPr>
        <w:t>оформление решений Подкомиссии врачебной комиссии и ведение специального журнала, в котором учитываются принятые решения Подкомиссии врачебной комиссии (далее - журнал);</w:t>
      </w:r>
    </w:p>
    <w:p w14:paraId="6FD43DFB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71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организация хранения материалов работы Подкомиссии врачебной комиссии.</w:t>
      </w:r>
    </w:p>
    <w:p w14:paraId="3C5AB587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Заседания Подкомиссии врачебной комиссии проводятся не реже одного раза в неделю на основании планов-графиков, утверждаемых главным врачом ГБУЗ «СЦРБ».</w:t>
      </w:r>
    </w:p>
    <w:p w14:paraId="7EF2D2E2" w14:textId="65268800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В случае необходимости по решению главного врача ГБУЗ «СЦРБ</w:t>
      </w:r>
      <w:r>
        <w:rPr>
          <w:color w:val="000000"/>
          <w:lang w:eastAsia="ru-RU" w:bidi="ru-RU"/>
        </w:rPr>
        <w:t xml:space="preserve"> им.А.А.</w:t>
      </w:r>
      <w:proofErr w:type="spellStart"/>
      <w:r>
        <w:rPr>
          <w:color w:val="000000"/>
          <w:lang w:eastAsia="ru-RU" w:bidi="ru-RU"/>
        </w:rPr>
        <w:t>Албакова</w:t>
      </w:r>
      <w:proofErr w:type="spellEnd"/>
      <w:r w:rsidRPr="007A7697">
        <w:rPr>
          <w:color w:val="000000"/>
          <w:lang w:eastAsia="ru-RU" w:bidi="ru-RU"/>
        </w:rPr>
        <w:t>».могут проводиться внеплановые заседания Подкомиссии врачебной комиссии.</w:t>
      </w:r>
    </w:p>
    <w:p w14:paraId="449115F2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503"/>
        </w:tabs>
        <w:spacing w:before="0" w:line="276" w:lineRule="auto"/>
        <w:ind w:firstLine="0"/>
      </w:pPr>
      <w:r w:rsidRPr="007A7697">
        <w:rPr>
          <w:color w:val="000000"/>
          <w:lang w:eastAsia="ru-RU" w:bidi="ru-RU"/>
        </w:rPr>
        <w:t>Решение Подкомиссии врачебной комиссии считается принятым, если его поддержало две трети членов Подкомиссии врачебной комиссии.</w:t>
      </w:r>
    </w:p>
    <w:p w14:paraId="0D03C9D9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636"/>
        </w:tabs>
        <w:spacing w:before="0" w:after="270" w:line="276" w:lineRule="auto"/>
        <w:ind w:firstLine="0"/>
      </w:pPr>
      <w:r w:rsidRPr="007A7697">
        <w:rPr>
          <w:color w:val="000000"/>
          <w:lang w:eastAsia="ru-RU" w:bidi="ru-RU"/>
        </w:rPr>
        <w:t>Решение Подкомиссии врачебной комиссии оформляется в виде протокола, который содержит следующие сведения:</w:t>
      </w:r>
    </w:p>
    <w:p w14:paraId="656330A5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680"/>
        </w:tabs>
        <w:spacing w:before="0" w:after="229" w:line="276" w:lineRule="auto"/>
        <w:ind w:firstLine="0"/>
      </w:pPr>
      <w:r w:rsidRPr="007A7697">
        <w:rPr>
          <w:color w:val="000000"/>
          <w:lang w:eastAsia="ru-RU" w:bidi="ru-RU"/>
        </w:rPr>
        <w:t>дата проведения заседания Подкомиссии врачебной комиссии;</w:t>
      </w:r>
    </w:p>
    <w:p w14:paraId="294E073B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714"/>
        </w:tabs>
        <w:spacing w:before="0" w:after="273" w:line="276" w:lineRule="auto"/>
        <w:ind w:firstLine="0"/>
      </w:pPr>
      <w:r w:rsidRPr="007A7697">
        <w:rPr>
          <w:color w:val="000000"/>
          <w:lang w:eastAsia="ru-RU" w:bidi="ru-RU"/>
        </w:rPr>
        <w:t>список членов Подкомиссии врачебной комиссии, присутствовавших на заседании;</w:t>
      </w:r>
    </w:p>
    <w:p w14:paraId="31781B61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680"/>
        </w:tabs>
        <w:spacing w:before="0" w:after="272" w:line="276" w:lineRule="auto"/>
        <w:ind w:firstLine="0"/>
      </w:pPr>
      <w:r w:rsidRPr="007A7697">
        <w:rPr>
          <w:color w:val="000000"/>
          <w:lang w:eastAsia="ru-RU" w:bidi="ru-RU"/>
        </w:rPr>
        <w:t>перечень обсуждаемых вопросов;</w:t>
      </w:r>
    </w:p>
    <w:p w14:paraId="67BF33E0" w14:textId="77777777" w:rsidR="007A7697" w:rsidRPr="007A7697" w:rsidRDefault="007A7697" w:rsidP="007A7697">
      <w:pPr>
        <w:pStyle w:val="24"/>
        <w:numPr>
          <w:ilvl w:val="1"/>
          <w:numId w:val="2"/>
        </w:numPr>
        <w:shd w:val="clear" w:color="auto" w:fill="auto"/>
        <w:tabs>
          <w:tab w:val="left" w:pos="680"/>
        </w:tabs>
        <w:spacing w:before="0" w:after="243" w:line="276" w:lineRule="auto"/>
        <w:ind w:firstLine="0"/>
      </w:pPr>
      <w:r w:rsidRPr="007A7697">
        <w:rPr>
          <w:color w:val="000000"/>
          <w:lang w:eastAsia="ru-RU" w:bidi="ru-RU"/>
        </w:rPr>
        <w:t>решения Подкомиссии врачебной комиссии и его обоснование.</w:t>
      </w:r>
    </w:p>
    <w:p w14:paraId="2D35F7D6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508"/>
        </w:tabs>
        <w:spacing w:before="0" w:after="248" w:line="276" w:lineRule="auto"/>
        <w:ind w:firstLine="0"/>
      </w:pPr>
      <w:r w:rsidRPr="007A7697">
        <w:rPr>
          <w:color w:val="000000"/>
          <w:lang w:eastAsia="ru-RU" w:bidi="ru-RU"/>
        </w:rPr>
        <w:t>Секретарь Подкомиссии врачебной комиссии вносит принятое решение в медицинскую документацию пациента, а также в журнал.</w:t>
      </w:r>
    </w:p>
    <w:p w14:paraId="0A718FF5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636"/>
        </w:tabs>
        <w:spacing w:before="0" w:line="276" w:lineRule="auto"/>
        <w:ind w:firstLine="0"/>
      </w:pPr>
      <w:r w:rsidRPr="007A7697">
        <w:rPr>
          <w:color w:val="000000"/>
          <w:lang w:eastAsia="ru-RU" w:bidi="ru-RU"/>
        </w:rPr>
        <w:t>Выписка из протокола решения Подкомиссии врачебной комиссии выдается на руки пациенту либо его законному представителю на основании письменного заявления.</w:t>
      </w:r>
    </w:p>
    <w:p w14:paraId="41AC5ADB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636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Протоколы решений Подкомиссии врачебной комиссии подлежат хранению в течение 10 лет.</w:t>
      </w:r>
    </w:p>
    <w:p w14:paraId="0C266DE3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480"/>
        </w:tabs>
        <w:spacing w:before="0" w:after="233" w:line="276" w:lineRule="auto"/>
        <w:ind w:firstLine="0"/>
      </w:pPr>
      <w:r w:rsidRPr="007A7697">
        <w:rPr>
          <w:color w:val="000000"/>
          <w:lang w:eastAsia="ru-RU" w:bidi="ru-RU"/>
        </w:rPr>
        <w:t>Председатель Подкомиссии врачебной комиссии ежеквартально, а также по итогам года представляет Председателю врачебной комиссии письменный отчет о работе Подкомиссии врачебной комиссии.</w:t>
      </w:r>
    </w:p>
    <w:p w14:paraId="301ABFB9" w14:textId="77777777" w:rsidR="007A7697" w:rsidRPr="007A7697" w:rsidRDefault="007A7697" w:rsidP="007A7697">
      <w:pPr>
        <w:pStyle w:val="24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36" w:line="276" w:lineRule="auto"/>
        <w:ind w:firstLine="0"/>
      </w:pPr>
      <w:r w:rsidRPr="007A7697">
        <w:rPr>
          <w:color w:val="000000"/>
          <w:lang w:eastAsia="ru-RU" w:bidi="ru-RU"/>
        </w:rPr>
        <w:t>Контроль за деятельностью Подкомиссии врачебной комиссии осуществляет главный врач ГБУЗ «СЦРБ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им.А.А.Албакова</w:t>
      </w:r>
      <w:proofErr w:type="spellEnd"/>
      <w:r w:rsidRPr="007A7697">
        <w:rPr>
          <w:color w:val="000000"/>
          <w:lang w:eastAsia="ru-RU" w:bidi="ru-RU"/>
        </w:rPr>
        <w:t>».</w:t>
      </w:r>
    </w:p>
    <w:p w14:paraId="39524747" w14:textId="0D39E4AB" w:rsidR="007A7697" w:rsidRPr="007A7697" w:rsidRDefault="007A7697" w:rsidP="007A7697">
      <w:pPr>
        <w:pStyle w:val="24"/>
        <w:shd w:val="clear" w:color="auto" w:fill="auto"/>
        <w:tabs>
          <w:tab w:val="left" w:pos="648"/>
        </w:tabs>
        <w:spacing w:before="0" w:after="29" w:line="276" w:lineRule="auto"/>
        <w:ind w:firstLine="0"/>
      </w:pPr>
    </w:p>
    <w:p w14:paraId="24852FE8" w14:textId="77777777" w:rsidR="007A7697" w:rsidRPr="007A7697" w:rsidRDefault="007A7697" w:rsidP="007A7697">
      <w:pPr>
        <w:pStyle w:val="12"/>
        <w:keepNext/>
        <w:keepLines/>
        <w:shd w:val="clear" w:color="auto" w:fill="auto"/>
        <w:spacing w:before="0" w:after="0" w:line="276" w:lineRule="auto"/>
        <w:ind w:firstLine="0"/>
        <w:jc w:val="center"/>
      </w:pPr>
      <w:bookmarkStart w:id="3" w:name="bookmark3"/>
      <w:r w:rsidRPr="007A7697">
        <w:rPr>
          <w:color w:val="000000"/>
          <w:lang w:eastAsia="ru-RU" w:bidi="ru-RU"/>
        </w:rPr>
        <w:t>Регламент направления граждан на медико-социальную экспертизу</w:t>
      </w:r>
      <w:bookmarkEnd w:id="3"/>
    </w:p>
    <w:p w14:paraId="248BAB34" w14:textId="77777777" w:rsidR="007A7697" w:rsidRPr="007A7697" w:rsidRDefault="007A7697" w:rsidP="007A7697">
      <w:pPr>
        <w:pStyle w:val="12"/>
        <w:keepNext/>
        <w:keepLines/>
        <w:shd w:val="clear" w:color="auto" w:fill="auto"/>
        <w:spacing w:before="0" w:after="0" w:line="276" w:lineRule="auto"/>
        <w:ind w:firstLine="0"/>
        <w:jc w:val="left"/>
      </w:pPr>
      <w:bookmarkStart w:id="4" w:name="bookmark4"/>
      <w:r w:rsidRPr="007A7697">
        <w:rPr>
          <w:color w:val="000000"/>
          <w:lang w:eastAsia="ru-RU" w:bidi="ru-RU"/>
        </w:rPr>
        <w:t>1. Общие положения</w:t>
      </w:r>
      <w:bookmarkEnd w:id="4"/>
    </w:p>
    <w:p w14:paraId="1D33AE27" w14:textId="77777777" w:rsidR="007A7697" w:rsidRPr="007A7697" w:rsidRDefault="007A7697" w:rsidP="007A7697">
      <w:pPr>
        <w:pStyle w:val="24"/>
        <w:numPr>
          <w:ilvl w:val="0"/>
          <w:numId w:val="3"/>
        </w:numPr>
        <w:shd w:val="clear" w:color="auto" w:fill="auto"/>
        <w:tabs>
          <w:tab w:val="left" w:pos="500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Медико-социальную экспертизу (далее - МСЭ)</w:t>
      </w:r>
    </w:p>
    <w:p w14:paraId="62ACD3D9" w14:textId="77777777" w:rsidR="007A7697" w:rsidRPr="007A7697" w:rsidRDefault="007A7697" w:rsidP="007A7697">
      <w:pPr>
        <w:pStyle w:val="24"/>
        <w:shd w:val="clear" w:color="auto" w:fill="auto"/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осуществляют федеральные государственные учреждения медико-социальной экспертизы Министерства труда и социальной защиты: Федеральным бюро МСЭ, главными бюро МСЭ, а также бюро МСЭ в городах и районах, являющимися филиалами главных бюро.</w:t>
      </w:r>
    </w:p>
    <w:p w14:paraId="1B482931" w14:textId="77777777" w:rsidR="007A7697" w:rsidRPr="007A7697" w:rsidRDefault="007A7697" w:rsidP="007A7697">
      <w:pPr>
        <w:pStyle w:val="24"/>
        <w:numPr>
          <w:ilvl w:val="0"/>
          <w:numId w:val="3"/>
        </w:numPr>
        <w:shd w:val="clear" w:color="auto" w:fill="auto"/>
        <w:tabs>
          <w:tab w:val="left" w:pos="538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МСЭ проводится гражданам с целью установления или подтверждения группы инвалидности, разработки индивидуальной программы реабилитации (ИПР) и абилитации инвалида, определения степени утраты профессиональной трудоспособности (в процентах) при профзаболеваниях и производственных травмах, а также по другим состояниям.</w:t>
      </w:r>
    </w:p>
    <w:p w14:paraId="3A60EBDB" w14:textId="77777777" w:rsidR="007A7697" w:rsidRPr="007A7697" w:rsidRDefault="007A7697" w:rsidP="007A7697">
      <w:pPr>
        <w:pStyle w:val="24"/>
        <w:numPr>
          <w:ilvl w:val="0"/>
          <w:numId w:val="3"/>
        </w:numPr>
        <w:shd w:val="clear" w:color="auto" w:fill="auto"/>
        <w:tabs>
          <w:tab w:val="left" w:pos="538"/>
        </w:tabs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Услуга медико-социальной экспертизы носит заявительный характер, то есть проводится по заявлению гражданина, его законного или уполномоченного представителя.</w:t>
      </w:r>
    </w:p>
    <w:p w14:paraId="33450D19" w14:textId="77777777" w:rsidR="007A7697" w:rsidRPr="007A7697" w:rsidRDefault="007A7697" w:rsidP="007A7697">
      <w:pPr>
        <w:pStyle w:val="24"/>
        <w:numPr>
          <w:ilvl w:val="0"/>
          <w:numId w:val="3"/>
        </w:numPr>
        <w:shd w:val="clear" w:color="auto" w:fill="auto"/>
        <w:tabs>
          <w:tab w:val="left" w:pos="538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Услуга по проведению МСЭ оказывается гражданам Российской Федерации, иностранным гражданам и лицам без гражданства, находящимся на территории Российской Федерации (далее - получатели услуги по проведению МСЭ).</w:t>
      </w:r>
    </w:p>
    <w:p w14:paraId="7B143811" w14:textId="77777777" w:rsidR="007A7697" w:rsidRPr="007A7697" w:rsidRDefault="007A7697" w:rsidP="007A7697">
      <w:pPr>
        <w:pStyle w:val="24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27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Гражданин может быть направлен на МСЭ медицинской организацией независимо от ее организационно-правовой формы.</w:t>
      </w:r>
    </w:p>
    <w:p w14:paraId="51B7E906" w14:textId="77777777" w:rsidR="007A7697" w:rsidRPr="007A7697" w:rsidRDefault="007A7697" w:rsidP="007A7697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209" w:line="276" w:lineRule="auto"/>
        <w:ind w:firstLine="0"/>
      </w:pPr>
      <w:bookmarkStart w:id="5" w:name="bookmark5"/>
      <w:r w:rsidRPr="007A7697">
        <w:rPr>
          <w:color w:val="000000"/>
          <w:lang w:eastAsia="ru-RU" w:bidi="ru-RU"/>
        </w:rPr>
        <w:t>Порядок оформления гражданам направления на МСЭ (форма № 088/у)</w:t>
      </w:r>
      <w:bookmarkEnd w:id="5"/>
    </w:p>
    <w:p w14:paraId="177366F8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43"/>
        </w:tabs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Пациенты направляются на МСЭ специалистами медицинской организации, оказывающей медицинскую помощь как в амбулаторных условиях по территориально-участковому принципу - по месту жительства </w:t>
      </w:r>
      <w:r w:rsidRPr="007A7697">
        <w:rPr>
          <w:rStyle w:val="2105pt"/>
          <w:rFonts w:eastAsiaTheme="majorEastAsia"/>
          <w:sz w:val="28"/>
          <w:szCs w:val="28"/>
        </w:rPr>
        <w:t xml:space="preserve">или прикрепления гражданина, так </w:t>
      </w:r>
      <w:r w:rsidRPr="007A7697">
        <w:rPr>
          <w:color w:val="000000"/>
          <w:lang w:eastAsia="ru-RU" w:bidi="ru-RU"/>
        </w:rPr>
        <w:t>и в стационарных условиях при наличии данных, подтверждающих стойкое нарушение функций организма пациента, обусловленное заболеваниями, последствиями травм или дефектами.</w:t>
      </w:r>
    </w:p>
    <w:p w14:paraId="4141FF20" w14:textId="17E59F59" w:rsidR="007A7697" w:rsidRPr="007A7697" w:rsidRDefault="007A7697" w:rsidP="007A7697">
      <w:pPr>
        <w:pStyle w:val="24"/>
        <w:shd w:val="clear" w:color="auto" w:fill="auto"/>
        <w:spacing w:before="0" w:after="229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Гражданин, находящийся на лечении в стационаре в связи с операцией по ампутации (</w:t>
      </w:r>
      <w:proofErr w:type="spellStart"/>
      <w:r w:rsidRPr="007A7697">
        <w:rPr>
          <w:color w:val="000000"/>
          <w:lang w:eastAsia="ru-RU" w:bidi="ru-RU"/>
        </w:rPr>
        <w:t>реампутации</w:t>
      </w:r>
      <w:proofErr w:type="spellEnd"/>
      <w:r w:rsidRPr="007A7697">
        <w:rPr>
          <w:color w:val="000000"/>
          <w:lang w:eastAsia="ru-RU" w:bidi="ru-RU"/>
        </w:rPr>
        <w:t>) конечности (конечностей), имеющий дефекты, нуждающийся в первичном протезировании, направляется на медико</w:t>
      </w:r>
      <w:r w:rsidRPr="007A7697">
        <w:rPr>
          <w:color w:val="000000"/>
          <w:lang w:eastAsia="ru-RU" w:bidi="ru-RU"/>
        </w:rPr>
        <w:softHyphen/>
        <w:t>-социальную экспертизу из стационара в срок, не превышающий 3-х рабочих дней после проведения указанной операции.</w:t>
      </w:r>
    </w:p>
    <w:p w14:paraId="1BE54FF6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34"/>
        </w:tabs>
        <w:spacing w:before="0" w:after="273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Гражданин, признанный нуждающимся в оказании паллиативной медицинской помощи, направляется на медико-социальную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14:paraId="473941F8" w14:textId="77777777" w:rsidR="007A7697" w:rsidRPr="007A7697" w:rsidRDefault="007A7697" w:rsidP="007A7697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1992"/>
        </w:tabs>
        <w:spacing w:before="0" w:after="246" w:line="276" w:lineRule="auto"/>
        <w:ind w:firstLine="0"/>
      </w:pPr>
      <w:bookmarkStart w:id="6" w:name="bookmark6"/>
      <w:r w:rsidRPr="007A7697">
        <w:rPr>
          <w:color w:val="000000"/>
          <w:lang w:eastAsia="ru-RU" w:bidi="ru-RU"/>
        </w:rPr>
        <w:t>Порядок получения направления гражданином</w:t>
      </w:r>
      <w:bookmarkEnd w:id="6"/>
    </w:p>
    <w:p w14:paraId="7AA4AA5F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38"/>
        </w:tabs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Для получения направления гражданину необходимо обратиться в поликлинику по месту жительства или прикрепления, записаться на прием к лечащему врачу (к участковому терапевту, акушеру-гинекологу женской консультации, врачу-специалисту поликлиники и т. д. - в зависимости от профиля заболевания).</w:t>
      </w:r>
    </w:p>
    <w:p w14:paraId="1A28F234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43"/>
        </w:tabs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Лечащий врач (по профилю заболевания) проводит осмотр пациента (жалобы, анамнез, объективный, локальный статус, диагноз). Определяет наличие данных, подтверждающих стойкое нарушение функций организма пациента, обусловленное заболеваниями, последствиями травм или дефектами.</w:t>
      </w:r>
    </w:p>
    <w:p w14:paraId="2FE079C0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34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Лечащий врач направляет гражданина на врачебную комиссию ГБУЗ «СЦРБ» для решения вопроса о направлении пациента на освидетельствование в Бюро МСЭ.</w:t>
      </w:r>
    </w:p>
    <w:p w14:paraId="51AB91D1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34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ВК принимает решение о подготовке направления гражданина на </w:t>
      </w:r>
      <w:proofErr w:type="spellStart"/>
      <w:r w:rsidRPr="007A7697">
        <w:rPr>
          <w:color w:val="000000"/>
          <w:lang w:eastAsia="ru-RU" w:bidi="ru-RU"/>
        </w:rPr>
        <w:t>медико</w:t>
      </w:r>
      <w:r w:rsidRPr="007A7697">
        <w:rPr>
          <w:color w:val="000000"/>
          <w:lang w:eastAsia="ru-RU" w:bidi="ru-RU"/>
        </w:rPr>
        <w:softHyphen/>
        <w:t>социальную</w:t>
      </w:r>
      <w:proofErr w:type="spellEnd"/>
      <w:r w:rsidRPr="007A7697">
        <w:rPr>
          <w:color w:val="000000"/>
          <w:lang w:eastAsia="ru-RU" w:bidi="ru-RU"/>
        </w:rPr>
        <w:t xml:space="preserve"> экспертизу и проведении медицинских обследований, необходимых для получения клинико-функциональных данных в зависимости от имеющегося у него заболевания.</w:t>
      </w:r>
    </w:p>
    <w:p w14:paraId="3E05DB50" w14:textId="77777777" w:rsidR="007A7697" w:rsidRPr="007A7697" w:rsidRDefault="007A7697" w:rsidP="007A7697">
      <w:pPr>
        <w:pStyle w:val="24"/>
        <w:numPr>
          <w:ilvl w:val="1"/>
          <w:numId w:val="4"/>
        </w:numPr>
        <w:shd w:val="clear" w:color="auto" w:fill="auto"/>
        <w:tabs>
          <w:tab w:val="left" w:pos="538"/>
        </w:tabs>
        <w:spacing w:before="0" w:after="252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ВК назначает гражданину необходимые обследования и консультации специалистов в соответствии с Приказом Министерства труда и социальной защиты РФ и Министерства здравоохранения РФ от 16.05.2024 № 259н/238н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экспертизы».</w:t>
      </w:r>
    </w:p>
    <w:p w14:paraId="01BB647B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538"/>
        </w:tabs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Пациент проходит назначенные ВК консультации и обследования (последовательность прохождения специалистов произвольная, если иное не указано врачом).</w:t>
      </w:r>
    </w:p>
    <w:p w14:paraId="0D0A830D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559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Пациент возвращается к лечащему врачу, который по результатам проведенных обследований оформляет направление на МСЭ (форма 088/у) и представляет пациента и его медицинскую документацию на ВК.</w:t>
      </w:r>
    </w:p>
    <w:p w14:paraId="67523E53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559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Осмотр специалистами медицинской организации может проводиться на дому в случае, если гражданин не может явиться в медицинскую организацию по состоянию здоровья, что подтверждается заключением лечащего врача, или в стационаре, где гражданин находится на лечении.</w:t>
      </w:r>
    </w:p>
    <w:p w14:paraId="592DD440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559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Врачебная комиссия изучает форму 088/у, обращая особое внимание на соответствие установленного клинико-функционального диагноза результатам проведенных обследований и заключениям врачей-специалистов и направляет пациента на освидетельствование в Бюро МСЭ.</w:t>
      </w:r>
    </w:p>
    <w:p w14:paraId="4E349190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559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 отрицательном решении (отказе в направлении на освидетельствование) - пациенту выдается выписка из протокола ВК о решении (при его желании).</w:t>
      </w:r>
    </w:p>
    <w:p w14:paraId="51C113E2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68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Основанием для отказа в выдаче гражданам направлений на прохождение медико-социальной экспертизы являются:</w:t>
      </w:r>
    </w:p>
    <w:p w14:paraId="7724A562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отсутствие у заявителя подтверждения клинико-функционального диагноза на этапе прохождения диагностических обследований, получения консультаций врачей специалистов;</w:t>
      </w:r>
    </w:p>
    <w:p w14:paraId="53E98A1A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отсутствие признаков ограничения жизнедеятельности, а также нарушений функций организма вследствие заболевания, последствий травм или дефектов, подтвержденных данными медицинских обследований;</w:t>
      </w:r>
    </w:p>
    <w:p w14:paraId="4163D7B2" w14:textId="77777777" w:rsidR="007A7697" w:rsidRPr="007A7697" w:rsidRDefault="007A7697" w:rsidP="007A7697">
      <w:pPr>
        <w:pStyle w:val="24"/>
        <w:shd w:val="clear" w:color="auto" w:fill="auto"/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отказ заявителя от прохождения необходимых диагностических исследований и консультаций врачей специалистов.</w:t>
      </w:r>
    </w:p>
    <w:p w14:paraId="2E568FBF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87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Решение ВК о направлении гражданина для освидетельствования в Бюро МСЭ либо об отказе направлении гражданина для освидетельствования в Бюро МСЭ считается принятым, если его поддержало две трети членов комиссии. Решение ВК вносится в первичную медицинскую документацию и в журнал учета клинико-экспертной работы медицинской организации (форма № 035/у-02).</w:t>
      </w:r>
    </w:p>
    <w:p w14:paraId="49D5622F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8"/>
        </w:tabs>
        <w:spacing w:before="0" w:after="252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 несогласии с решением врачебной комиссии пациент (его законный или уполномоченный представитель) имеют право самостоятельно обратиться в бюро МСЭ на основании выданной выписки из протокола ВК.</w:t>
      </w:r>
    </w:p>
    <w:p w14:paraId="1A249013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8"/>
        </w:tabs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Также пациенту может быть рекомендовано дополнительное обследование для уточнения степени выраженности нарушения функций организма, с последующим окончательным вынесением решения по вопросу направления гражданина на МСЭ.</w:t>
      </w:r>
    </w:p>
    <w:p w14:paraId="07B7EB11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8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По окончании оформления медицинской документации направление на МСЭ (форма № 088/у) подписывается председателем и членами врачебной комиссии медицинской организации и заверяется печатью медицинской организации.</w:t>
      </w:r>
    </w:p>
    <w:p w14:paraId="35C1AD90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Принятие решения врачебной комиссией медицинской организации о направлении гражданина на медико-социальную экспертизу и проведении медицинских обследований, необходимых для получения </w:t>
      </w:r>
      <w:proofErr w:type="spellStart"/>
      <w:r w:rsidRPr="007A7697">
        <w:rPr>
          <w:color w:val="000000"/>
          <w:lang w:eastAsia="ru-RU" w:bidi="ru-RU"/>
        </w:rPr>
        <w:t>клинико</w:t>
      </w:r>
      <w:r w:rsidRPr="007A7697">
        <w:rPr>
          <w:color w:val="000000"/>
          <w:lang w:eastAsia="ru-RU" w:bidi="ru-RU"/>
        </w:rPr>
        <w:softHyphen/>
        <w:t>функциональных</w:t>
      </w:r>
      <w:proofErr w:type="spellEnd"/>
      <w:r w:rsidRPr="007A7697">
        <w:rPr>
          <w:color w:val="000000"/>
          <w:lang w:eastAsia="ru-RU" w:bidi="ru-RU"/>
        </w:rPr>
        <w:t xml:space="preserve"> данных в зависимости от заболевания в целях проведения медико-социальной экспертизы, осуществляется не позднее 30 рабочих дней со дня принятия решения врачебной комиссией медицинской организации о подготовке такого направления.</w:t>
      </w:r>
    </w:p>
    <w:p w14:paraId="622C449A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8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Пациент, дает информированное согласие на направление и проведение МСЭ. В согласии на направление и проведение МСЭ, гражданин (его законный или уполномоченный представитель) указывает предпочтительную форму проведения медико-социальной экспертизы (с его личным присутствием или без его личного присутствия) и информирует о предпочтительном способе получения уведомления о проведении </w:t>
      </w:r>
      <w:proofErr w:type="spellStart"/>
      <w:r w:rsidRPr="007A7697">
        <w:rPr>
          <w:color w:val="000000"/>
          <w:lang w:eastAsia="ru-RU" w:bidi="ru-RU"/>
        </w:rPr>
        <w:t>медико</w:t>
      </w:r>
      <w:r w:rsidRPr="007A7697">
        <w:rPr>
          <w:color w:val="000000"/>
          <w:lang w:eastAsia="ru-RU" w:bidi="ru-RU"/>
        </w:rPr>
        <w:softHyphen/>
        <w:t>социальной</w:t>
      </w:r>
      <w:proofErr w:type="spellEnd"/>
      <w:r w:rsidRPr="007A7697">
        <w:rPr>
          <w:color w:val="000000"/>
          <w:lang w:eastAsia="ru-RU" w:bidi="ru-RU"/>
        </w:rPr>
        <w:t xml:space="preserve"> экспертизы.</w:t>
      </w:r>
    </w:p>
    <w:p w14:paraId="5750B93C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7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Документы пациента (форма № 088/у) курьером или по почте, в течение трех рабочих дней с момента проведения врачебной комиссии и принятия решения о направлении в бюро МСЭ, направляются в бюро МСЭ по месту постоянной или временной регистрации пациента.</w:t>
      </w:r>
    </w:p>
    <w:p w14:paraId="4EDF2536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68"/>
        </w:tabs>
        <w:spacing w:before="0" w:after="257" w:line="276" w:lineRule="auto"/>
        <w:ind w:firstLine="0"/>
      </w:pPr>
      <w:r w:rsidRPr="007A7697">
        <w:rPr>
          <w:color w:val="000000"/>
          <w:lang w:eastAsia="ru-RU" w:bidi="ru-RU"/>
        </w:rPr>
        <w:t>Освидетельствование в Бюро МСЭ.</w:t>
      </w:r>
    </w:p>
    <w:p w14:paraId="61A37077" w14:textId="77777777" w:rsidR="007A7697" w:rsidRPr="007A7697" w:rsidRDefault="007A7697" w:rsidP="007A7697">
      <w:pPr>
        <w:pStyle w:val="24"/>
        <w:numPr>
          <w:ilvl w:val="0"/>
          <w:numId w:val="5"/>
        </w:numPr>
        <w:shd w:val="clear" w:color="auto" w:fill="auto"/>
        <w:tabs>
          <w:tab w:val="left" w:pos="668"/>
        </w:tabs>
        <w:spacing w:before="0" w:after="236" w:line="276" w:lineRule="auto"/>
        <w:ind w:right="160" w:firstLine="0"/>
      </w:pPr>
      <w:r w:rsidRPr="007A7697">
        <w:rPr>
          <w:color w:val="000000"/>
          <w:lang w:eastAsia="ru-RU" w:bidi="ru-RU"/>
        </w:rPr>
        <w:t>Результаты освидетельствования направляются в виде обратного талона формы № 088/у в лечебное учреждение.</w:t>
      </w:r>
    </w:p>
    <w:p w14:paraId="561E7BFE" w14:textId="77777777" w:rsidR="007A7697" w:rsidRPr="007A7697" w:rsidRDefault="007A7697" w:rsidP="007A7697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0" w:line="276" w:lineRule="auto"/>
        <w:jc w:val="left"/>
      </w:pPr>
      <w:bookmarkStart w:id="7" w:name="bookmark7"/>
      <w:r w:rsidRPr="007A7697">
        <w:rPr>
          <w:color w:val="000000"/>
          <w:lang w:eastAsia="ru-RU" w:bidi="ru-RU"/>
        </w:rPr>
        <w:t>Документы, необходимые в соответствии с нормативными правовыми актами для предоставления государственной услуги по проведению</w:t>
      </w:r>
      <w:bookmarkEnd w:id="7"/>
    </w:p>
    <w:p w14:paraId="6A87954A" w14:textId="77777777" w:rsidR="007A7697" w:rsidRPr="007A7697" w:rsidRDefault="007A7697" w:rsidP="007A7697">
      <w:pPr>
        <w:pStyle w:val="12"/>
        <w:keepNext/>
        <w:keepLines/>
        <w:shd w:val="clear" w:color="auto" w:fill="auto"/>
        <w:spacing w:before="0" w:after="272" w:line="276" w:lineRule="auto"/>
        <w:ind w:firstLine="0"/>
        <w:jc w:val="center"/>
      </w:pPr>
      <w:bookmarkStart w:id="8" w:name="bookmark8"/>
      <w:r w:rsidRPr="007A7697">
        <w:rPr>
          <w:color w:val="000000"/>
          <w:lang w:eastAsia="ru-RU" w:bidi="ru-RU"/>
        </w:rPr>
        <w:t>медико-социальной экспертизы</w:t>
      </w:r>
      <w:bookmarkEnd w:id="8"/>
    </w:p>
    <w:p w14:paraId="6E7725CD" w14:textId="77777777" w:rsidR="007A7697" w:rsidRPr="007A7697" w:rsidRDefault="007A7697" w:rsidP="007A7697">
      <w:pPr>
        <w:pStyle w:val="12"/>
        <w:keepNext/>
        <w:keepLines/>
        <w:shd w:val="clear" w:color="auto" w:fill="auto"/>
        <w:spacing w:before="0" w:after="255" w:line="276" w:lineRule="auto"/>
        <w:ind w:firstLine="0"/>
      </w:pPr>
      <w:bookmarkStart w:id="9" w:name="bookmark9"/>
      <w:r w:rsidRPr="007A7697">
        <w:rPr>
          <w:color w:val="000000"/>
          <w:lang w:eastAsia="ru-RU" w:bidi="ru-RU"/>
        </w:rPr>
        <w:t>4.1. Для всех видов экспертизы:</w:t>
      </w:r>
      <w:bookmarkEnd w:id="9"/>
    </w:p>
    <w:p w14:paraId="6BF21538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документ, удостоверяющий личность гражданина Российской Федерации (лица без гражданства), иностранного гражданина в РФ; документы, удостоверяющие личность, место жительства и полномочия законного или уполномоченного представителя;</w:t>
      </w:r>
    </w:p>
    <w:p w14:paraId="4124E6FA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заявление о предоставлении государственной услуги по проведению МСЭ; направление на медико-социальную экспертизу (форма № 088/у), выданное медицинской организацией, оказывающей лечебно-профилактическую помощь, или справка об отказе в направлении на медико-социальную экспертизу, выданная врачебной комиссией медицинского учреждения;</w:t>
      </w:r>
    </w:p>
    <w:p w14:paraId="3FBDD25F" w14:textId="77777777" w:rsidR="007A7697" w:rsidRPr="007A7697" w:rsidRDefault="007A7697" w:rsidP="007A7697">
      <w:pPr>
        <w:pStyle w:val="24"/>
        <w:shd w:val="clear" w:color="auto" w:fill="auto"/>
        <w:spacing w:before="0" w:after="273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письменное согласие гражданина на проведение МСЭ (утвержденной формы); документы - оригиналы и копии из медицинских учреждений, согласно которым подтверждаются или опровергаются нарушения функционирования органов организма (медицинские документы: амбулаторная карта, выписки из стационаров, результаты обследований); свидетельство пенсионного страхования (СНИЛС);</w:t>
      </w:r>
    </w:p>
    <w:p w14:paraId="703C6046" w14:textId="77777777" w:rsidR="007A7697" w:rsidRPr="007A7697" w:rsidRDefault="007A7697" w:rsidP="007A7697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251" w:line="276" w:lineRule="auto"/>
        <w:ind w:firstLine="0"/>
      </w:pPr>
      <w:bookmarkStart w:id="10" w:name="bookmark10"/>
      <w:r w:rsidRPr="007A7697">
        <w:rPr>
          <w:color w:val="000000"/>
          <w:lang w:eastAsia="ru-RU" w:bidi="ru-RU"/>
        </w:rPr>
        <w:t>Для определения группы инвалидности:</w:t>
      </w:r>
      <w:bookmarkEnd w:id="10"/>
    </w:p>
    <w:p w14:paraId="57464E7F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right="1400" w:firstLine="0"/>
        <w:jc w:val="left"/>
      </w:pPr>
      <w:r w:rsidRPr="007A7697">
        <w:rPr>
          <w:color w:val="000000"/>
          <w:lang w:eastAsia="ru-RU" w:bidi="ru-RU"/>
        </w:rPr>
        <w:t>справка об инвалидности (при повторном освидетельствовании); копия трудовой книжки, с обязательным заверением отдела кадров организации, где работает человек (оригинал трудовой книжки для неработающих граждан);</w:t>
      </w:r>
    </w:p>
    <w:p w14:paraId="3F3E3BB9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сведения о характере и условиях труда (для работающих) - производственная характеристика;</w:t>
      </w:r>
    </w:p>
    <w:p w14:paraId="5185FD06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для учащихся необходимо представить характеристику из ВУЗа или учреждения образования (педагогическая характеристика на учащегося); индивидуальная программа реабилитации и/или абилитации (ИПРА) инвалида (ребенка - инвалида) с отметками об ее выполнении при повторном освидетельствовании.</w:t>
      </w:r>
    </w:p>
    <w:p w14:paraId="1C48C0B3" w14:textId="77777777" w:rsidR="007A7697" w:rsidRPr="007A7697" w:rsidRDefault="007A7697" w:rsidP="007A7697">
      <w:pPr>
        <w:pStyle w:val="24"/>
        <w:shd w:val="clear" w:color="auto" w:fill="auto"/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листок нетрудоспособности, если пациент на момент направления в бюро МСЭ нетрудоспособен.</w:t>
      </w:r>
    </w:p>
    <w:p w14:paraId="2E154D9F" w14:textId="77777777" w:rsidR="007A7697" w:rsidRPr="007A7697" w:rsidRDefault="007A7697" w:rsidP="007A7697">
      <w:pPr>
        <w:pStyle w:val="32"/>
        <w:numPr>
          <w:ilvl w:val="0"/>
          <w:numId w:val="6"/>
        </w:numPr>
        <w:shd w:val="clear" w:color="auto" w:fill="auto"/>
        <w:tabs>
          <w:tab w:val="left" w:pos="548"/>
        </w:tabs>
        <w:spacing w:after="232" w:line="276" w:lineRule="auto"/>
        <w:jc w:val="left"/>
      </w:pPr>
      <w:r w:rsidRPr="007A7697">
        <w:rPr>
          <w:color w:val="000000"/>
          <w:lang w:eastAsia="ru-RU" w:bidi="ru-RU"/>
        </w:rPr>
        <w:t>Для установления степени утраты профессиональной трудоспособности пострадавшим от несчастного случая на производстве или профессионального заболевания (дополнительно):</w:t>
      </w:r>
    </w:p>
    <w:p w14:paraId="024FA841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right="2560" w:firstLine="0"/>
        <w:jc w:val="left"/>
      </w:pPr>
      <w:r w:rsidRPr="007A7697">
        <w:rPr>
          <w:color w:val="000000"/>
          <w:lang w:eastAsia="ru-RU" w:bidi="ru-RU"/>
        </w:rPr>
        <w:t>акт о несчастном случае на производстве (по форме Н-1); акт о случае профессионального заболевания;</w:t>
      </w:r>
    </w:p>
    <w:p w14:paraId="44F670C6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решение суда об установлении факта несчастного случая на производстве или профессионального заболевания;</w:t>
      </w:r>
    </w:p>
    <w:p w14:paraId="3D512763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заключение государственного инспектора по охране труда, других должностных лиц (органов) о причинах повреждения здоровья, или медицинское заключение о профессиональном заболевании и другие документы, согласно действующим нормативным документам; сведения о трудовой деятельности и стаже работы либо трудовая книжка (для не работающих) или ее заверенная копия (для работающих); заключение органа государственной экспертизы условий труда о характере и об условиях труда пострадавших, которые предшествовали несчастному</w:t>
      </w:r>
    </w:p>
    <w:p w14:paraId="6D60C812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Случаю на </w:t>
      </w:r>
      <w:r w:rsidRPr="007A7697">
        <w:rPr>
          <w:rStyle w:val="2105pt"/>
          <w:rFonts w:eastAsiaTheme="majorEastAsia"/>
          <w:sz w:val="28"/>
          <w:szCs w:val="28"/>
        </w:rPr>
        <w:t xml:space="preserve">производстве или профессиональному заболеванию </w:t>
      </w:r>
      <w:r w:rsidRPr="007A7697">
        <w:rPr>
          <w:color w:val="000000"/>
          <w:lang w:eastAsia="ru-RU" w:bidi="ru-RU"/>
        </w:rPr>
        <w:t>(предоставляется дополнительно работодателем или страховщиком); заключение врачебной комиссии медицинской организации о нуждаемости в медицинской реабилитации;</w:t>
      </w:r>
    </w:p>
    <w:p w14:paraId="34E842D7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программа реабилитации пострадавшего (ПРП) с отметками об ее выполнении при повторном освидетельствовании;</w:t>
      </w:r>
    </w:p>
    <w:p w14:paraId="4D5905F3" w14:textId="77777777" w:rsidR="007A7697" w:rsidRPr="007A7697" w:rsidRDefault="007A7697" w:rsidP="007A7697">
      <w:pPr>
        <w:pStyle w:val="24"/>
        <w:shd w:val="clear" w:color="auto" w:fill="auto"/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справка о результатах определения степени утраты профессиональной трудоспособности в процентах при повторном освидетельствовании.</w:t>
      </w:r>
    </w:p>
    <w:p w14:paraId="6B461EEE" w14:textId="77777777" w:rsidR="007A7697" w:rsidRPr="007A7697" w:rsidRDefault="007A7697" w:rsidP="007A7697">
      <w:pPr>
        <w:pStyle w:val="32"/>
        <w:numPr>
          <w:ilvl w:val="0"/>
          <w:numId w:val="6"/>
        </w:numPr>
        <w:shd w:val="clear" w:color="auto" w:fill="auto"/>
        <w:tabs>
          <w:tab w:val="left" w:pos="549"/>
        </w:tabs>
        <w:spacing w:after="236" w:line="276" w:lineRule="auto"/>
        <w:jc w:val="left"/>
      </w:pPr>
      <w:r w:rsidRPr="007A7697">
        <w:rPr>
          <w:color w:val="000000"/>
          <w:lang w:eastAsia="ru-RU" w:bidi="ru-RU"/>
        </w:rPr>
        <w:t>Для определения нуждаемости по состоянию здоровья в постоянном постороннем уходе (помощи, надзоре) близкого родственника гражданина, призываемого на военную службу (военнослужащего по контракту) (дополнительно):</w:t>
      </w:r>
    </w:p>
    <w:p w14:paraId="7C1D80A0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справка о составе семьи из жилищно-эксплуатационного органа или органа местного самоуправления;</w:t>
      </w:r>
    </w:p>
    <w:p w14:paraId="12DC772F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документ, удостоверяющий личность отца, матери, жены, мужа, родного брата, родной сестры, дедушки, бабушки или усыновителя, в отношении которого определяется нуждаемость по состоянию здоровья в постороннем</w:t>
      </w:r>
    </w:p>
    <w:p w14:paraId="2ED4FFB2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уходе;</w:t>
      </w:r>
    </w:p>
    <w:p w14:paraId="3C621D4A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свидетельство о рождении родных брата или сестры;</w:t>
      </w:r>
    </w:p>
    <w:p w14:paraId="1B0A809E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свидетельство о рождении родителей военнослужащего или призывника (при</w:t>
      </w:r>
    </w:p>
    <w:p w14:paraId="7CF4F3FA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нуждаемости в уходе бабушки или дедушки);</w:t>
      </w:r>
    </w:p>
    <w:p w14:paraId="5C40C211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решение суда (при нуждаемости в уходе усыновителей);</w:t>
      </w:r>
    </w:p>
    <w:p w14:paraId="3B61F6F2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свидетельство о браке (при нуждаемости в уходе жены, мужа);</w:t>
      </w:r>
    </w:p>
    <w:p w14:paraId="384B638D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справка из органа социальной защиты населения о том, что нуждающееся в</w:t>
      </w:r>
    </w:p>
    <w:p w14:paraId="3F36F68F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постороннем уходе лицо не находится на полном государственном</w:t>
      </w:r>
    </w:p>
    <w:p w14:paraId="3A9D99BA" w14:textId="77777777" w:rsidR="007A7697" w:rsidRPr="007A7697" w:rsidRDefault="007A7697" w:rsidP="007A7697">
      <w:pPr>
        <w:pStyle w:val="24"/>
        <w:shd w:val="clear" w:color="auto" w:fill="auto"/>
        <w:spacing w:before="0" w:after="26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обеспечении.</w:t>
      </w:r>
    </w:p>
    <w:p w14:paraId="4B1F3CE0" w14:textId="77777777" w:rsidR="007A7697" w:rsidRPr="007A7697" w:rsidRDefault="007A7697" w:rsidP="007A7697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236" w:line="276" w:lineRule="auto"/>
        <w:ind w:firstLine="0"/>
      </w:pPr>
      <w:bookmarkStart w:id="11" w:name="bookmark11"/>
      <w:r w:rsidRPr="007A7697">
        <w:rPr>
          <w:color w:val="000000"/>
          <w:lang w:eastAsia="ru-RU" w:bidi="ru-RU"/>
        </w:rPr>
        <w:t>Для определения причины инвалидности (дополнительно):</w:t>
      </w:r>
      <w:bookmarkEnd w:id="11"/>
    </w:p>
    <w:p w14:paraId="086F4215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сведения из медицинской организации, подтверждающие наличие стойких ограничений жизнедеятельности у заявителя в возрасте до 16 лет (у учащихся до 18 лет) - для установления причины «инвалидность с детства вследствие ранения (контузии, увечья), связанных с боевыми действиями в период Великой Отечественной войны;</w:t>
      </w:r>
    </w:p>
    <w:p w14:paraId="2F46D7E7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сведения из медицинской организации о наличии оснований для отнесения начала заболевания бывшего военнослужащего к периоду пребывания на фронте (выполнения интернационального долга в Афганистане) - для установления причины «военная травма» без военно-медицинских документов;</w:t>
      </w:r>
    </w:p>
    <w:p w14:paraId="4BD57C34" w14:textId="77777777" w:rsidR="007A7697" w:rsidRPr="007A7697" w:rsidRDefault="007A7697" w:rsidP="007A7697">
      <w:pPr>
        <w:pStyle w:val="24"/>
        <w:shd w:val="clear" w:color="auto" w:fill="auto"/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 xml:space="preserve">заключение военно-врачебной комиссии о причинной связи увечий (травм, ранений, контузий), заболеваний - для установления причин: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</w:t>
      </w:r>
      <w:r w:rsidRPr="007A7697">
        <w:rPr>
          <w:rStyle w:val="2105pt"/>
          <w:rFonts w:eastAsiaTheme="majorEastAsia"/>
          <w:sz w:val="28"/>
          <w:szCs w:val="28"/>
        </w:rPr>
        <w:t xml:space="preserve">в связи с аварией на Чернобыльской АЭС», </w:t>
      </w:r>
      <w:r w:rsidRPr="007A7697">
        <w:rPr>
          <w:color w:val="000000"/>
          <w:lang w:eastAsia="ru-RU" w:bidi="ru-RU"/>
        </w:rPr>
        <w:t xml:space="preserve">заболевание </w:t>
      </w:r>
      <w:proofErr w:type="spellStart"/>
      <w:r w:rsidRPr="007A7697">
        <w:rPr>
          <w:color w:val="000000"/>
          <w:lang w:eastAsia="ru-RU" w:bidi="ru-RU"/>
        </w:rPr>
        <w:t>радиационно</w:t>
      </w:r>
      <w:proofErr w:type="spellEnd"/>
      <w:r w:rsidRPr="007A7697">
        <w:rPr>
          <w:color w:val="000000"/>
          <w:lang w:eastAsia="ru-RU" w:bidi="ru-RU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действиях подразделений особого риска»;</w:t>
      </w:r>
    </w:p>
    <w:p w14:paraId="580AB513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jc w:val="left"/>
      </w:pPr>
      <w:r w:rsidRPr="007A7697">
        <w:rPr>
          <w:color w:val="000000"/>
          <w:lang w:eastAsia="ru-RU" w:bidi="ru-RU"/>
        </w:rPr>
        <w:t xml:space="preserve">справка о получении увечья (ранения, травмы, контузии), заболевания в период прохождения военной службы, в том числе в действующих частях, выданная медицинскими учреждениями, Центральным архивом Минобороны России, Архива военно-медицинского музея, Российского государственного военного архива - для причин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«заболевание </w:t>
      </w:r>
      <w:proofErr w:type="spellStart"/>
      <w:r w:rsidRPr="007A7697">
        <w:rPr>
          <w:color w:val="000000"/>
          <w:lang w:eastAsia="ru-RU" w:bidi="ru-RU"/>
        </w:rPr>
        <w:t>радиационно</w:t>
      </w:r>
      <w:proofErr w:type="spellEnd"/>
      <w:r w:rsidRPr="007A7697">
        <w:rPr>
          <w:color w:val="000000"/>
          <w:lang w:eastAsia="ru-RU" w:bidi="ru-RU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действиях подразделений особого риска»;</w:t>
      </w:r>
    </w:p>
    <w:p w14:paraId="2DD1801B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line="276" w:lineRule="auto"/>
        <w:jc w:val="left"/>
      </w:pPr>
      <w:r w:rsidRPr="007A7697">
        <w:rPr>
          <w:color w:val="000000"/>
          <w:lang w:eastAsia="ru-RU" w:bidi="ru-RU"/>
        </w:rPr>
        <w:t>заключения межведомственных экспертных советов о причинной связи развившихся заболеваний и инвалидности с радиационным воздействием - для причины инвалидности вследствие катастрофы на Чернобыльской АЭС, аварии на производственном объединении «Маяк», непосредственного участия в действиях подразделений особого риска.</w:t>
      </w:r>
    </w:p>
    <w:p w14:paraId="592C5C5B" w14:textId="77777777" w:rsidR="007A7697" w:rsidRPr="007A7697" w:rsidRDefault="007A7697" w:rsidP="007A7697">
      <w:pPr>
        <w:pStyle w:val="32"/>
        <w:numPr>
          <w:ilvl w:val="0"/>
          <w:numId w:val="6"/>
        </w:numPr>
        <w:shd w:val="clear" w:color="auto" w:fill="auto"/>
        <w:tabs>
          <w:tab w:val="left" w:pos="968"/>
        </w:tabs>
        <w:spacing w:after="240" w:line="276" w:lineRule="auto"/>
        <w:jc w:val="left"/>
      </w:pPr>
      <w:r w:rsidRPr="007A7697">
        <w:rPr>
          <w:color w:val="000000"/>
          <w:lang w:eastAsia="ru-RU" w:bidi="ru-RU"/>
        </w:rPr>
        <w:t>Для определения причины смерти инвалида, а также лица, пострадавшего от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службы:</w:t>
      </w:r>
    </w:p>
    <w:p w14:paraId="15DFF304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заявление члена семьи умершего;</w:t>
      </w:r>
    </w:p>
    <w:p w14:paraId="4B7A9FC4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паспорт заявителя либо другой документ, удостоверяющий его личность;</w:t>
      </w:r>
    </w:p>
    <w:p w14:paraId="3A500EB3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копия медицинского свидетельства о смерти;</w:t>
      </w:r>
    </w:p>
    <w:p w14:paraId="2C50C378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выписка из протокола (карты) патологоанатомического исследования;</w:t>
      </w:r>
    </w:p>
    <w:p w14:paraId="31678F49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копия справки об инвалидности, если умерший признавался инвалидом;</w:t>
      </w:r>
    </w:p>
    <w:p w14:paraId="6CF0C24D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line="276" w:lineRule="auto"/>
        <w:ind w:firstLine="0"/>
      </w:pPr>
      <w:r w:rsidRPr="007A7697">
        <w:rPr>
          <w:color w:val="000000"/>
          <w:lang w:eastAsia="ru-RU" w:bidi="ru-RU"/>
        </w:rPr>
        <w:t>медицинские документы умершего, имеющиеся на руках у заявителя.</w:t>
      </w:r>
    </w:p>
    <w:p w14:paraId="6B5AFB8E" w14:textId="77777777" w:rsidR="007A7697" w:rsidRPr="007A7697" w:rsidRDefault="007A7697" w:rsidP="007A7697">
      <w:pPr>
        <w:pStyle w:val="32"/>
        <w:numPr>
          <w:ilvl w:val="0"/>
          <w:numId w:val="6"/>
        </w:numPr>
        <w:shd w:val="clear" w:color="auto" w:fill="auto"/>
        <w:tabs>
          <w:tab w:val="left" w:pos="968"/>
        </w:tabs>
        <w:spacing w:after="248" w:line="276" w:lineRule="auto"/>
        <w:jc w:val="left"/>
      </w:pPr>
      <w:r w:rsidRPr="007A7697">
        <w:rPr>
          <w:color w:val="000000"/>
          <w:lang w:eastAsia="ru-RU" w:bidi="ru-RU"/>
        </w:rPr>
        <w:t xml:space="preserve">Для установления стойкой утраты трудоспособности сотрудника органов внутренних дел, сотрудников учреждений и органов </w:t>
      </w:r>
      <w:proofErr w:type="spellStart"/>
      <w:r w:rsidRPr="007A7697">
        <w:rPr>
          <w:color w:val="000000"/>
          <w:lang w:eastAsia="ru-RU" w:bidi="ru-RU"/>
        </w:rPr>
        <w:t>уголовно</w:t>
      </w:r>
      <w:r w:rsidRPr="007A7697">
        <w:rPr>
          <w:color w:val="000000"/>
          <w:lang w:eastAsia="ru-RU" w:bidi="ru-RU"/>
        </w:rPr>
        <w:softHyphen/>
        <w:t>исполнительной</w:t>
      </w:r>
      <w:proofErr w:type="spellEnd"/>
      <w:r w:rsidRPr="007A7697">
        <w:rPr>
          <w:color w:val="000000"/>
          <w:lang w:eastAsia="ru-RU" w:bidi="ru-RU"/>
        </w:rPr>
        <w:t xml:space="preserve">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Федерации:</w:t>
      </w:r>
    </w:p>
    <w:p w14:paraId="1C7172E5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ind w:firstLine="0"/>
      </w:pPr>
      <w:r w:rsidRPr="007A7697">
        <w:rPr>
          <w:color w:val="000000"/>
          <w:lang w:eastAsia="ru-RU" w:bidi="ru-RU"/>
        </w:rPr>
        <w:t>заявление сотрудника о направлении его на МСЭ;</w:t>
      </w:r>
    </w:p>
    <w:p w14:paraId="47517BDB" w14:textId="77777777" w:rsidR="007A7697" w:rsidRPr="007A7697" w:rsidRDefault="007A7697" w:rsidP="007A7697">
      <w:pPr>
        <w:pStyle w:val="24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76" w:lineRule="auto"/>
        <w:jc w:val="left"/>
      </w:pPr>
      <w:r w:rsidRPr="007A7697">
        <w:rPr>
          <w:color w:val="000000"/>
          <w:lang w:eastAsia="ru-RU" w:bidi="ru-RU"/>
        </w:rPr>
        <w:t>направление на медико-социальную экспертизу, оформленное медицинской организацией федерального органа исполнительной власти в сфере внутренних дел;</w:t>
      </w:r>
    </w:p>
    <w:p w14:paraId="1C095109" w14:textId="77777777" w:rsidR="007A7697" w:rsidRPr="007A7697" w:rsidRDefault="007A7697" w:rsidP="007A7697">
      <w:pPr>
        <w:pStyle w:val="24"/>
        <w:shd w:val="clear" w:color="auto" w:fill="auto"/>
        <w:spacing w:before="0" w:after="273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свидетельство о болезни с заключением о негодности или ограниченной годности к военной службе вследствие военной травмы; копия приказа об увольнении сотрудника из органов внутренних дел РФ по болезни или по состоянию здоровья.</w:t>
      </w:r>
    </w:p>
    <w:p w14:paraId="2C767CE5" w14:textId="77777777" w:rsidR="007A7697" w:rsidRPr="007A7697" w:rsidRDefault="007A7697" w:rsidP="007A7697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367"/>
        </w:tabs>
        <w:spacing w:before="0" w:after="239" w:line="276" w:lineRule="auto"/>
        <w:ind w:firstLine="0"/>
      </w:pPr>
      <w:bookmarkStart w:id="12" w:name="bookmark12"/>
      <w:r w:rsidRPr="007A7697">
        <w:rPr>
          <w:color w:val="000000"/>
          <w:lang w:eastAsia="ru-RU" w:bidi="ru-RU"/>
        </w:rPr>
        <w:t>Нормативные документы</w:t>
      </w:r>
      <w:bookmarkEnd w:id="12"/>
    </w:p>
    <w:p w14:paraId="58A220A0" w14:textId="77777777" w:rsidR="007A7697" w:rsidRPr="007A7697" w:rsidRDefault="007A7697" w:rsidP="007A7697">
      <w:pPr>
        <w:pStyle w:val="24"/>
        <w:numPr>
          <w:ilvl w:val="0"/>
          <w:numId w:val="8"/>
        </w:numPr>
        <w:shd w:val="clear" w:color="auto" w:fill="auto"/>
        <w:tabs>
          <w:tab w:val="left" w:pos="318"/>
        </w:tabs>
        <w:spacing w:before="0" w:after="248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Постановление Правительства РФ от 05.04.2022 № 588 «О признании лица инвалидом».</w:t>
      </w:r>
    </w:p>
    <w:p w14:paraId="5ECA863F" w14:textId="77777777" w:rsidR="007A7697" w:rsidRPr="007A7697" w:rsidRDefault="007A7697" w:rsidP="007A7697">
      <w:pPr>
        <w:pStyle w:val="24"/>
        <w:numPr>
          <w:ilvl w:val="0"/>
          <w:numId w:val="8"/>
        </w:numPr>
        <w:shd w:val="clear" w:color="auto" w:fill="auto"/>
        <w:tabs>
          <w:tab w:val="left" w:pos="327"/>
        </w:tabs>
        <w:spacing w:before="0" w:after="236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Минздрава России от 23.11.2022 № 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Федерации».</w:t>
      </w:r>
    </w:p>
    <w:p w14:paraId="1A8CFCD9" w14:textId="77777777" w:rsidR="007A7697" w:rsidRPr="007A7697" w:rsidRDefault="007A7697" w:rsidP="007A7697">
      <w:pPr>
        <w:pStyle w:val="24"/>
        <w:numPr>
          <w:ilvl w:val="0"/>
          <w:numId w:val="9"/>
        </w:numPr>
        <w:shd w:val="clear" w:color="auto" w:fill="auto"/>
        <w:tabs>
          <w:tab w:val="left" w:pos="332"/>
        </w:tabs>
        <w:spacing w:before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Минтруда России от 27.08.2019 № 585н 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 - до 1 марта 2025 года.</w:t>
      </w:r>
    </w:p>
    <w:p w14:paraId="2DCCE221" w14:textId="77777777" w:rsidR="007A7697" w:rsidRPr="007A7697" w:rsidRDefault="007A7697" w:rsidP="007A7697">
      <w:pPr>
        <w:pStyle w:val="24"/>
        <w:numPr>
          <w:ilvl w:val="0"/>
          <w:numId w:val="9"/>
        </w:numPr>
        <w:shd w:val="clear" w:color="auto" w:fill="auto"/>
        <w:tabs>
          <w:tab w:val="left" w:pos="337"/>
        </w:tabs>
        <w:spacing w:before="0" w:after="248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Минтруда России, Минздрава России от 12.08.2022 № 488н/551н «Об утверждении формы направления на медико-социальную экспертизу медицинской организацией и порядка ее заполнения».</w:t>
      </w:r>
    </w:p>
    <w:p w14:paraId="280BE8E7" w14:textId="77777777" w:rsidR="007A7697" w:rsidRPr="007A7697" w:rsidRDefault="007A7697" w:rsidP="007A7697">
      <w:pPr>
        <w:pStyle w:val="24"/>
        <w:numPr>
          <w:ilvl w:val="0"/>
          <w:numId w:val="9"/>
        </w:numPr>
        <w:shd w:val="clear" w:color="auto" w:fill="auto"/>
        <w:tabs>
          <w:tab w:val="left" w:pos="332"/>
        </w:tabs>
        <w:spacing w:before="0" w:after="232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Минтруда России от 27.04.2023 № 342н «Об утверждении перечня показаний и противопоказаний для обеспечения инвалидов техническими средствами реабилитации».</w:t>
      </w:r>
    </w:p>
    <w:p w14:paraId="6BF2A262" w14:textId="77777777" w:rsidR="007A7697" w:rsidRPr="007A7697" w:rsidRDefault="007A7697" w:rsidP="007A7697">
      <w:pPr>
        <w:pStyle w:val="24"/>
        <w:numPr>
          <w:ilvl w:val="0"/>
          <w:numId w:val="9"/>
        </w:numPr>
        <w:shd w:val="clear" w:color="auto" w:fill="auto"/>
        <w:tabs>
          <w:tab w:val="left" w:pos="337"/>
        </w:tabs>
        <w:spacing w:before="0" w:after="244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Минтруда России от 30.12.2020 № 979н «Об утверждении Порядка организации и деятельности федеральных учреждений медико-социальной экспертизы».</w:t>
      </w:r>
    </w:p>
    <w:p w14:paraId="564C79D8" w14:textId="77777777" w:rsidR="007A7697" w:rsidRPr="007A7697" w:rsidRDefault="007A7697" w:rsidP="007A7697">
      <w:pPr>
        <w:pStyle w:val="24"/>
        <w:numPr>
          <w:ilvl w:val="0"/>
          <w:numId w:val="9"/>
        </w:numPr>
        <w:shd w:val="clear" w:color="auto" w:fill="auto"/>
        <w:tabs>
          <w:tab w:val="left" w:pos="337"/>
        </w:tabs>
        <w:spacing w:before="0" w:after="0" w:line="276" w:lineRule="auto"/>
        <w:ind w:firstLine="0"/>
        <w:jc w:val="left"/>
      </w:pPr>
      <w:r w:rsidRPr="007A7697">
        <w:rPr>
          <w:color w:val="000000"/>
          <w:lang w:eastAsia="ru-RU" w:bidi="ru-RU"/>
        </w:rPr>
        <w:t>Приказ Минздрава России от 07.06.2022 № 385н «Об утверждении формы согласия гражданина (его законного или уполномоченного представителя) на направление и проведение медико-социальной экспертизы».</w:t>
      </w:r>
    </w:p>
    <w:p w14:paraId="0C2E0B4D" w14:textId="77777777" w:rsidR="007B6082" w:rsidRPr="007A7697" w:rsidRDefault="007B6082" w:rsidP="007A76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B6082" w:rsidRPr="007A7697" w:rsidSect="007A7697">
      <w:headerReference w:type="default" r:id="rId7"/>
      <w:pgSz w:w="11900" w:h="16840"/>
      <w:pgMar w:top="709" w:right="720" w:bottom="1438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B2E6" w14:textId="77777777" w:rsidR="00000000" w:rsidRDefault="00B725D2">
      <w:r>
        <w:separator/>
      </w:r>
    </w:p>
  </w:endnote>
  <w:endnote w:type="continuationSeparator" w:id="0">
    <w:p w14:paraId="5826A0FA" w14:textId="77777777" w:rsidR="00000000" w:rsidRDefault="00B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D679" w14:textId="77777777" w:rsidR="00000000" w:rsidRDefault="00B725D2">
      <w:r>
        <w:separator/>
      </w:r>
    </w:p>
  </w:footnote>
  <w:footnote w:type="continuationSeparator" w:id="0">
    <w:p w14:paraId="21059DC4" w14:textId="77777777" w:rsidR="00000000" w:rsidRDefault="00B7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3134" w14:textId="77777777" w:rsidR="007A7697" w:rsidRDefault="007A76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AEE"/>
    <w:multiLevelType w:val="multilevel"/>
    <w:tmpl w:val="1E8AF2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07B16"/>
    <w:multiLevelType w:val="multilevel"/>
    <w:tmpl w:val="89563C4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22369"/>
    <w:multiLevelType w:val="multilevel"/>
    <w:tmpl w:val="4648C2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F50E6"/>
    <w:multiLevelType w:val="multilevel"/>
    <w:tmpl w:val="9094F4C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90CE7"/>
    <w:multiLevelType w:val="multilevel"/>
    <w:tmpl w:val="42762C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6912CC"/>
    <w:multiLevelType w:val="multilevel"/>
    <w:tmpl w:val="B2C24F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556B5"/>
    <w:multiLevelType w:val="multilevel"/>
    <w:tmpl w:val="3BE66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3B311F"/>
    <w:multiLevelType w:val="multilevel"/>
    <w:tmpl w:val="725803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776766"/>
    <w:multiLevelType w:val="multilevel"/>
    <w:tmpl w:val="EE664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445995">
    <w:abstractNumId w:val="4"/>
  </w:num>
  <w:num w:numId="2" w16cid:durableId="1776485426">
    <w:abstractNumId w:val="8"/>
  </w:num>
  <w:num w:numId="3" w16cid:durableId="1186407023">
    <w:abstractNumId w:val="5"/>
  </w:num>
  <w:num w:numId="4" w16cid:durableId="999577636">
    <w:abstractNumId w:val="0"/>
  </w:num>
  <w:num w:numId="5" w16cid:durableId="1154881042">
    <w:abstractNumId w:val="1"/>
  </w:num>
  <w:num w:numId="6" w16cid:durableId="1523208618">
    <w:abstractNumId w:val="3"/>
  </w:num>
  <w:num w:numId="7" w16cid:durableId="1041638780">
    <w:abstractNumId w:val="7"/>
  </w:num>
  <w:num w:numId="8" w16cid:durableId="468396563">
    <w:abstractNumId w:val="6"/>
  </w:num>
  <w:num w:numId="9" w16cid:durableId="157558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CB"/>
    <w:rsid w:val="007350CB"/>
    <w:rsid w:val="007A7697"/>
    <w:rsid w:val="007B6082"/>
    <w:rsid w:val="007E2F13"/>
    <w:rsid w:val="008900AC"/>
    <w:rsid w:val="008F25E3"/>
    <w:rsid w:val="009337A7"/>
    <w:rsid w:val="00B725D2"/>
    <w:rsid w:val="00E2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1252"/>
  <w15:chartTrackingRefBased/>
  <w15:docId w15:val="{8F3A81AF-ED9E-47D4-B4ED-430D1F8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35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0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0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0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0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0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0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0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0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0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0CB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basedOn w:val="a0"/>
    <w:link w:val="32"/>
    <w:rsid w:val="007A76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A76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A76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basedOn w:val="23"/>
    <w:rsid w:val="007A76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7A7697"/>
    <w:pPr>
      <w:shd w:val="clear" w:color="auto" w:fill="FFFFFF"/>
      <w:spacing w:after="540" w:line="58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7A7697"/>
    <w:pPr>
      <w:shd w:val="clear" w:color="auto" w:fill="FFFFFF"/>
      <w:spacing w:before="540" w:after="360" w:line="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Основной текст (2)"/>
    <w:basedOn w:val="a"/>
    <w:link w:val="23"/>
    <w:rsid w:val="007A7697"/>
    <w:pPr>
      <w:shd w:val="clear" w:color="auto" w:fill="FFFFFF"/>
      <w:spacing w:before="360" w:after="240" w:line="317" w:lineRule="exact"/>
      <w:ind w:hanging="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lanaumar2005@gmail.com</cp:lastModifiedBy>
  <cp:revision>2</cp:revision>
  <cp:lastPrinted>2026-03-11T08:58:00Z</cp:lastPrinted>
  <dcterms:created xsi:type="dcterms:W3CDTF">2026-03-11T09:17:00Z</dcterms:created>
  <dcterms:modified xsi:type="dcterms:W3CDTF">2026-03-11T09:17:00Z</dcterms:modified>
</cp:coreProperties>
</file>